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69B3B" w14:textId="2237A6FA" w:rsidR="007E4C27" w:rsidRPr="007E4C27" w:rsidRDefault="007E4C27" w:rsidP="007E4C27">
      <w:pPr>
        <w:rPr>
          <w:b/>
          <w:bCs/>
        </w:rPr>
      </w:pPr>
      <w:r w:rsidRPr="007E4C27">
        <w:rPr>
          <w:b/>
          <w:bCs/>
        </w:rPr>
        <w:t xml:space="preserve">Algemene Voorwaarden – Het Burgerloket </w:t>
      </w:r>
    </w:p>
    <w:p w14:paraId="3DE934F8" w14:textId="77777777" w:rsidR="007E4C27" w:rsidRDefault="007E4C27" w:rsidP="007E4C27">
      <w:r w:rsidRPr="007E4C27">
        <w:rPr>
          <w:b/>
          <w:bCs/>
        </w:rPr>
        <w:t>Artikel 1 – Definities</w:t>
      </w:r>
      <w:r w:rsidRPr="007E4C27">
        <w:t xml:space="preserve"> </w:t>
      </w:r>
    </w:p>
    <w:p w14:paraId="7B1ADB34" w14:textId="77777777" w:rsidR="007E4C27" w:rsidRDefault="007E4C27" w:rsidP="007E4C27">
      <w:r w:rsidRPr="007E4C27">
        <w:t xml:space="preserve">1.1 "Het Burgerloket": de opdrachtnemer, handelend als dienstverlener. </w:t>
      </w:r>
    </w:p>
    <w:p w14:paraId="64ED45D9" w14:textId="77777777" w:rsidR="007E4C27" w:rsidRDefault="007E4C27" w:rsidP="007E4C27">
      <w:r w:rsidRPr="007E4C27">
        <w:t xml:space="preserve">1.2 "Abonnee": de natuurlijke persoon of rechtspersoon die gebruik maakt van de diensten van Het Burgerloket. </w:t>
      </w:r>
    </w:p>
    <w:p w14:paraId="1EF3E714" w14:textId="77777777" w:rsidR="007E4C27" w:rsidRDefault="007E4C27" w:rsidP="007E4C27">
      <w:r w:rsidRPr="007E4C27">
        <w:t xml:space="preserve">1.3 "Dienstverlening": alle vormen van advies, ondersteuning, begeleiding, bemiddeling en doorverwijzing zoals aangeboden door Het Burgerloket. </w:t>
      </w:r>
    </w:p>
    <w:p w14:paraId="168E2A9C" w14:textId="7D9D8493" w:rsidR="007E4C27" w:rsidRPr="007E4C27" w:rsidRDefault="007E4C27" w:rsidP="007E4C27">
      <w:r w:rsidRPr="007E4C27">
        <w:t>1.4 "Overeenkomst": iedere wederkerige afspraak tussen Het Burgerloket en de abonnee met betrekking tot diensten.</w:t>
      </w:r>
    </w:p>
    <w:p w14:paraId="7C711266" w14:textId="77777777" w:rsidR="007E4C27" w:rsidRDefault="007E4C27" w:rsidP="007E4C27">
      <w:r w:rsidRPr="007E4C27">
        <w:rPr>
          <w:b/>
          <w:bCs/>
        </w:rPr>
        <w:t>Artikel 2 – Toepasselijkheid</w:t>
      </w:r>
      <w:r w:rsidRPr="007E4C27">
        <w:t xml:space="preserve"> </w:t>
      </w:r>
    </w:p>
    <w:p w14:paraId="43C5E26A" w14:textId="77777777" w:rsidR="007E4C27" w:rsidRDefault="007E4C27" w:rsidP="007E4C27">
      <w:r w:rsidRPr="007E4C27">
        <w:t xml:space="preserve">2.1 Deze algemene voorwaarden zijn van toepassing op alle aanbiedingen, overeenkomsten en diensten van Het Burgerloket. </w:t>
      </w:r>
    </w:p>
    <w:p w14:paraId="24128CDC" w14:textId="77777777" w:rsidR="007E4C27" w:rsidRDefault="007E4C27" w:rsidP="007E4C27">
      <w:r w:rsidRPr="007E4C27">
        <w:t xml:space="preserve">2.2 Afwijkingen of aanvullende voorwaarden zijn slechts bindend indien schriftelijk bevestigd door Het Burgerloket. </w:t>
      </w:r>
    </w:p>
    <w:p w14:paraId="67056608" w14:textId="198BD261" w:rsidR="007E4C27" w:rsidRPr="007E4C27" w:rsidRDefault="007E4C27" w:rsidP="007E4C27">
      <w:r w:rsidRPr="007E4C27">
        <w:t>2.3 Indien enige bepaling in strijd zou zijn met dwingendrechtelijke bepalingen, blijft de rest van de voorwaarden volledig van kracht.</w:t>
      </w:r>
    </w:p>
    <w:p w14:paraId="4225B711" w14:textId="77777777" w:rsidR="007E4C27" w:rsidRDefault="007E4C27" w:rsidP="007E4C27">
      <w:pPr>
        <w:rPr>
          <w:b/>
          <w:bCs/>
        </w:rPr>
      </w:pPr>
      <w:r w:rsidRPr="007E4C27">
        <w:rPr>
          <w:b/>
          <w:bCs/>
        </w:rPr>
        <w:t>Artikel 3 – Inhoud en uitvoering van de dienstverlening</w:t>
      </w:r>
    </w:p>
    <w:p w14:paraId="101CAAC2" w14:textId="77777777" w:rsidR="007E4C27" w:rsidRDefault="007E4C27" w:rsidP="007E4C27">
      <w:r w:rsidRPr="007E4C27">
        <w:t xml:space="preserve">3.1 Het Burgerloket verleent de dienstverlening als inspanningsverbintenis en niet als resultaatsverbintenis. </w:t>
      </w:r>
    </w:p>
    <w:p w14:paraId="52DBCA99" w14:textId="77777777" w:rsidR="007E4C27" w:rsidRDefault="007E4C27" w:rsidP="007E4C27">
      <w:r w:rsidRPr="007E4C27">
        <w:t xml:space="preserve">3.2 Het Burgerloket behoudt zich het recht voor de aard, omvang en wijze van uitvoering van de dienstverlening naar eigen inzicht te bepalen, rekening houdend met redelijkheid en billijkheid. </w:t>
      </w:r>
    </w:p>
    <w:p w14:paraId="5528260F" w14:textId="36CF8987" w:rsidR="007E4C27" w:rsidRPr="007E4C27" w:rsidRDefault="007E4C27" w:rsidP="007E4C27">
      <w:r w:rsidRPr="007E4C27">
        <w:t>3.3 Het Burgerloket kan, naar eigen oordeel, derden inschakelen bij de uitvoering van de diensten.</w:t>
      </w:r>
    </w:p>
    <w:p w14:paraId="3DEC5898" w14:textId="77777777" w:rsidR="007E4C27" w:rsidRDefault="007E4C27" w:rsidP="007E4C27">
      <w:r w:rsidRPr="007E4C27">
        <w:rPr>
          <w:b/>
          <w:bCs/>
        </w:rPr>
        <w:t>Artikel 4 – Acceptatie en weigering</w:t>
      </w:r>
      <w:r w:rsidRPr="007E4C27">
        <w:t xml:space="preserve"> </w:t>
      </w:r>
    </w:p>
    <w:p w14:paraId="018FC73C" w14:textId="77777777" w:rsidR="007E4C27" w:rsidRDefault="007E4C27" w:rsidP="007E4C27">
      <w:r w:rsidRPr="007E4C27">
        <w:t xml:space="preserve">4.1 Het Burgerloket behoudt zich het recht voor om aanvragen, verzoeken of dossiers zonder opgaaf van redenen te weigeren. </w:t>
      </w:r>
    </w:p>
    <w:p w14:paraId="0048EF89" w14:textId="2F0F85E1" w:rsidR="007E4C27" w:rsidRPr="007E4C27" w:rsidRDefault="007E4C27" w:rsidP="007E4C27">
      <w:r w:rsidRPr="007E4C27">
        <w:t>4.2 De abonnee kan geen afdwingbare rechten ontlenen aan de weigering of selectie van diensten.</w:t>
      </w:r>
    </w:p>
    <w:p w14:paraId="001BBCFE" w14:textId="77777777" w:rsidR="007E4C27" w:rsidRDefault="007E4C27" w:rsidP="007E4C27">
      <w:r w:rsidRPr="007E4C27">
        <w:rPr>
          <w:b/>
          <w:bCs/>
        </w:rPr>
        <w:t>Artikel 5 – Looptijd en betaling</w:t>
      </w:r>
      <w:r w:rsidRPr="007E4C27">
        <w:t xml:space="preserve"> </w:t>
      </w:r>
    </w:p>
    <w:p w14:paraId="55DBD200" w14:textId="77777777" w:rsidR="007E4C27" w:rsidRDefault="007E4C27" w:rsidP="007E4C27">
      <w:r w:rsidRPr="007E4C27">
        <w:t xml:space="preserve">5.1 De overeenkomst wordt aangegaan voor de in de overeenkomst vermelde duur. </w:t>
      </w:r>
    </w:p>
    <w:p w14:paraId="397BD799" w14:textId="77777777" w:rsidR="007E4C27" w:rsidRDefault="007E4C27" w:rsidP="007E4C27">
      <w:r w:rsidRPr="007E4C27">
        <w:t xml:space="preserve">5.2 Betaling geschiedt conform de overeengekomen betaaltermijnen en wijze. </w:t>
      </w:r>
    </w:p>
    <w:p w14:paraId="091A0555" w14:textId="6D142928" w:rsidR="007E4C27" w:rsidRPr="007E4C27" w:rsidRDefault="007E4C27" w:rsidP="007E4C27">
      <w:r w:rsidRPr="007E4C27">
        <w:t>5.3 Niet-tijdige betaling kan leiden tot opschorting of beëindiging van de dienstverlening.</w:t>
      </w:r>
    </w:p>
    <w:p w14:paraId="3BF40511" w14:textId="77777777" w:rsidR="007E4C27" w:rsidRDefault="007E4C27" w:rsidP="007E4C27">
      <w:r w:rsidRPr="007E4C27">
        <w:rPr>
          <w:b/>
          <w:bCs/>
        </w:rPr>
        <w:t>Artikel 6 – Beëindiging en opschorting</w:t>
      </w:r>
      <w:r w:rsidRPr="007E4C27">
        <w:t xml:space="preserve"> </w:t>
      </w:r>
    </w:p>
    <w:p w14:paraId="2E1DE59C" w14:textId="77777777" w:rsidR="007E4C27" w:rsidRDefault="007E4C27" w:rsidP="007E4C27">
      <w:r w:rsidRPr="007E4C27">
        <w:t>6.1 Het Burgerloket kan de overeenkomst met onmiddellijke ingang beëindigen bij misbruik, verstoring van de vertrouwensrelatie of onjuiste informatie.</w:t>
      </w:r>
    </w:p>
    <w:p w14:paraId="418A3271" w14:textId="77777777" w:rsidR="007E4C27" w:rsidRDefault="007E4C27" w:rsidP="007E4C27">
      <w:r w:rsidRPr="007E4C27">
        <w:t xml:space="preserve">6.2 Het Burgerloket kan de dienstverlening opschorten indien dit redelijkerwijs noodzakelijk is. </w:t>
      </w:r>
    </w:p>
    <w:p w14:paraId="464B47F3" w14:textId="77E5AF7C" w:rsidR="007E4C27" w:rsidRPr="007E4C27" w:rsidRDefault="007E4C27" w:rsidP="007E4C27">
      <w:r w:rsidRPr="007E4C27">
        <w:lastRenderedPageBreak/>
        <w:t>6.3 Beëindiging door Het Burgerloket kan plaatsvinden zonder opgaaf van reden, voor zover dit niet in strijd is met dwingend recht.</w:t>
      </w:r>
    </w:p>
    <w:p w14:paraId="28308820" w14:textId="77777777" w:rsidR="007E4C27" w:rsidRDefault="007E4C27" w:rsidP="007E4C27">
      <w:r w:rsidRPr="007E4C27">
        <w:rPr>
          <w:b/>
          <w:bCs/>
        </w:rPr>
        <w:t>Artikel 7 – Coulanceregeling</w:t>
      </w:r>
      <w:r w:rsidRPr="007E4C27">
        <w:t xml:space="preserve"> </w:t>
      </w:r>
    </w:p>
    <w:p w14:paraId="69156513" w14:textId="77777777" w:rsidR="007E4C27" w:rsidRDefault="007E4C27" w:rsidP="007E4C27">
      <w:r w:rsidRPr="007E4C27">
        <w:t xml:space="preserve">7.1 Bij aantoonbare ingrijpende wijziging van de financiële situatie van de abonnee kan een verzoek tot aanpassing worden ingediend. </w:t>
      </w:r>
    </w:p>
    <w:p w14:paraId="6E49EED0" w14:textId="77777777" w:rsidR="007E4C27" w:rsidRDefault="007E4C27" w:rsidP="007E4C27">
      <w:r w:rsidRPr="007E4C27">
        <w:t xml:space="preserve">7.2 Het Burgerloket beoordeelt dit volledig discretionair. </w:t>
      </w:r>
    </w:p>
    <w:p w14:paraId="511414BA" w14:textId="74D36EAE" w:rsidR="007E4C27" w:rsidRPr="007E4C27" w:rsidRDefault="007E4C27" w:rsidP="007E4C27">
      <w:r w:rsidRPr="007E4C27">
        <w:t>7.3 Aan deze regeling kunnen geen afdwingbare rechten worden ontleend.</w:t>
      </w:r>
    </w:p>
    <w:p w14:paraId="435A5BFD" w14:textId="77777777" w:rsidR="007E4C27" w:rsidRDefault="007E4C27" w:rsidP="007E4C27">
      <w:r w:rsidRPr="007E4C27">
        <w:rPr>
          <w:b/>
          <w:bCs/>
        </w:rPr>
        <w:t xml:space="preserve">Artikel 8 – Fair </w:t>
      </w:r>
      <w:proofErr w:type="spellStart"/>
      <w:r w:rsidRPr="007E4C27">
        <w:rPr>
          <w:b/>
          <w:bCs/>
        </w:rPr>
        <w:t>Use</w:t>
      </w:r>
      <w:proofErr w:type="spellEnd"/>
      <w:r w:rsidRPr="007E4C27">
        <w:rPr>
          <w:b/>
          <w:bCs/>
        </w:rPr>
        <w:t xml:space="preserve"> Policy</w:t>
      </w:r>
      <w:r w:rsidRPr="007E4C27">
        <w:t xml:space="preserve"> </w:t>
      </w:r>
    </w:p>
    <w:p w14:paraId="040B6623" w14:textId="77777777" w:rsidR="007E4C27" w:rsidRDefault="007E4C27" w:rsidP="007E4C27">
      <w:r w:rsidRPr="007E4C27">
        <w:t xml:space="preserve">8.1 Het Burgerloket hanteert een fair </w:t>
      </w:r>
      <w:proofErr w:type="spellStart"/>
      <w:r w:rsidRPr="007E4C27">
        <w:t>use</w:t>
      </w:r>
      <w:proofErr w:type="spellEnd"/>
      <w:r w:rsidRPr="007E4C27">
        <w:t xml:space="preserve"> beleid voor alle diensten. </w:t>
      </w:r>
    </w:p>
    <w:p w14:paraId="0A6BFDDD" w14:textId="7C87E28E" w:rsidR="007E4C27" w:rsidRPr="007E4C27" w:rsidRDefault="007E4C27" w:rsidP="007E4C27">
      <w:r w:rsidRPr="007E4C27">
        <w:t>8.2 Bij excessief of disproportioneel gebruik kan Het Burgerloket de dienstverlening beperken, aanvullende voorwaarden stellen of de overeenkomst beëindigen.</w:t>
      </w:r>
    </w:p>
    <w:p w14:paraId="4DA35401" w14:textId="77777777" w:rsidR="007E4C27" w:rsidRDefault="007E4C27" w:rsidP="007E4C27">
      <w:r w:rsidRPr="007E4C27">
        <w:rPr>
          <w:b/>
          <w:bCs/>
        </w:rPr>
        <w:t>Artikel 9 – Beperkingen en uitsluitingen</w:t>
      </w:r>
      <w:r w:rsidRPr="007E4C27">
        <w:t xml:space="preserve"> </w:t>
      </w:r>
    </w:p>
    <w:p w14:paraId="13F48638" w14:textId="77777777" w:rsidR="007E4C27" w:rsidRDefault="007E4C27" w:rsidP="007E4C27">
      <w:r w:rsidRPr="007E4C27">
        <w:t xml:space="preserve">9.1 Het Burgerloket is nimmer aansprakelijk voor indirecte schade, gevolgschade of gederfde winst. 9.2 Iedere aansprakelijkheid is beperkt tot het bedrag dat door de abonnee in de voorafgaande 12 maanden is betaald, tenzij sprake is van opzet of grove nalatigheid. </w:t>
      </w:r>
    </w:p>
    <w:p w14:paraId="6BF6B60A" w14:textId="0DDA8A33" w:rsidR="007E4C27" w:rsidRPr="007E4C27" w:rsidRDefault="007E4C27" w:rsidP="007E4C27">
      <w:r w:rsidRPr="007E4C27">
        <w:t>9.3 Het Burgerloket behoudt zich het recht voor diensten te weigeren of te beperken indien deze onredelijk belastend, complex of risicovol zijn.</w:t>
      </w:r>
    </w:p>
    <w:p w14:paraId="416F80D6" w14:textId="77777777" w:rsidR="007E4C27" w:rsidRDefault="007E4C27" w:rsidP="007E4C27">
      <w:r w:rsidRPr="007E4C27">
        <w:rPr>
          <w:b/>
          <w:bCs/>
        </w:rPr>
        <w:t>Artikel 10 – Intellectueel eigendom en vertrouwelijkheid</w:t>
      </w:r>
      <w:r w:rsidRPr="007E4C27">
        <w:t xml:space="preserve"> </w:t>
      </w:r>
    </w:p>
    <w:p w14:paraId="72B284A8" w14:textId="26CDD4F5" w:rsidR="007E4C27" w:rsidRPr="007E4C27" w:rsidRDefault="007E4C27" w:rsidP="007E4C27">
      <w:r w:rsidRPr="007E4C27">
        <w:t>10.1 Alle materialen, adviezen, rapportages en documenten blijven eigendom van Het Burgerloket. 10.2 De abonnee verplicht zich tot geheimhouding van vertrouwelijke informatie en materialen.</w:t>
      </w:r>
    </w:p>
    <w:p w14:paraId="590B71A9" w14:textId="77777777" w:rsidR="007E4C27" w:rsidRDefault="007E4C27" w:rsidP="007E4C27">
      <w:r w:rsidRPr="007E4C27">
        <w:rPr>
          <w:b/>
          <w:bCs/>
        </w:rPr>
        <w:t>Artikel 11 – Wijziging van de voorwaarden</w:t>
      </w:r>
      <w:r w:rsidRPr="007E4C27">
        <w:t xml:space="preserve"> </w:t>
      </w:r>
    </w:p>
    <w:p w14:paraId="459817F1" w14:textId="6DAE76AB" w:rsidR="007E4C27" w:rsidRPr="007E4C27" w:rsidRDefault="007E4C27" w:rsidP="007E4C27">
      <w:r w:rsidRPr="007E4C27">
        <w:t>11.1 Het Burgerloket behoudt zich het recht voor de algemene voorwaarden eenzijdig te wijzigen. 11.2 Wijzigingen worden bekendgemaakt en zijn bindend voor alle lopende en nieuwe overeenkomsten, voor zover toegestaan door dwingend recht.</w:t>
      </w:r>
    </w:p>
    <w:p w14:paraId="4E94DB43" w14:textId="77777777" w:rsidR="007E4C27" w:rsidRDefault="007E4C27" w:rsidP="007E4C27">
      <w:r w:rsidRPr="007E4C27">
        <w:rPr>
          <w:b/>
          <w:bCs/>
        </w:rPr>
        <w:t>Artikel 12 – Toepasselijk recht en geschillen</w:t>
      </w:r>
      <w:r w:rsidRPr="007E4C27">
        <w:t xml:space="preserve"> </w:t>
      </w:r>
    </w:p>
    <w:p w14:paraId="54D44881" w14:textId="77777777" w:rsidR="007E4C27" w:rsidRDefault="007E4C27" w:rsidP="007E4C27">
      <w:r w:rsidRPr="007E4C27">
        <w:t xml:space="preserve">12.1 Op alle overeenkomsten is Nederlands recht van toepassing. </w:t>
      </w:r>
    </w:p>
    <w:p w14:paraId="49CE7A0F" w14:textId="77777777" w:rsidR="007E4C27" w:rsidRDefault="007E4C27" w:rsidP="007E4C27">
      <w:r w:rsidRPr="007E4C27">
        <w:t xml:space="preserve">12.2 Klachten en geschillen dienen in eerste instantie intern met Het Burgerloket te worden besproken middels een klachtenprocedure. </w:t>
      </w:r>
    </w:p>
    <w:p w14:paraId="76DB5C94" w14:textId="6EEE5F64" w:rsidR="007E4C27" w:rsidRPr="007E4C27" w:rsidRDefault="007E4C27" w:rsidP="007E4C27">
      <w:r w:rsidRPr="007E4C27">
        <w:t>12.3 Indien geen overeenstemming wordt bereikt, kunnen geschillen worden voorgelegd aan de bevoegde rechter in het arrondissement waarin Het Burgerloket is gevestigd, tenzij dwingend recht anders voorschrijft.</w:t>
      </w:r>
    </w:p>
    <w:p w14:paraId="1987A461" w14:textId="77777777" w:rsidR="007E4C27" w:rsidRDefault="007E4C27" w:rsidP="007E4C27">
      <w:r w:rsidRPr="007E4C27">
        <w:rPr>
          <w:b/>
          <w:bCs/>
        </w:rPr>
        <w:t>Artikel 13 – Overige bepalingen</w:t>
      </w:r>
      <w:r w:rsidRPr="007E4C27">
        <w:t xml:space="preserve"> </w:t>
      </w:r>
    </w:p>
    <w:p w14:paraId="0EF55B34" w14:textId="77777777" w:rsidR="007E4C27" w:rsidRDefault="007E4C27" w:rsidP="007E4C27">
      <w:r w:rsidRPr="007E4C27">
        <w:t xml:space="preserve">13.1 Indien enige bepaling van deze voorwaarden nietig of vernietigbaar blijkt, blijven de overige bepalingen onverminderd van kracht. </w:t>
      </w:r>
    </w:p>
    <w:p w14:paraId="41E47783" w14:textId="54F81F28" w:rsidR="005931D4" w:rsidRDefault="007E4C27">
      <w:r w:rsidRPr="007E4C27">
        <w:t>13.2 Deze voorwaarden zijn opgesteld op het hoogst juridisch niveau en vormen integraal onderdeel van de overeenkomst tussen Het Burgerloket en de abonnee.</w:t>
      </w:r>
    </w:p>
    <w:sectPr w:rsidR="005931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C27"/>
    <w:rsid w:val="0049509F"/>
    <w:rsid w:val="005931D4"/>
    <w:rsid w:val="007E4C27"/>
    <w:rsid w:val="00CF2F68"/>
    <w:rsid w:val="00E30A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2C022"/>
  <w15:chartTrackingRefBased/>
  <w15:docId w15:val="{255B90B5-CC0C-444D-9B5D-3FBA486AD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4C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E4C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E4C2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E4C2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E4C2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E4C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4C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4C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4C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4C2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E4C2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E4C2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E4C2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E4C2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E4C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4C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4C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4C27"/>
    <w:rPr>
      <w:rFonts w:eastAsiaTheme="majorEastAsia" w:cstheme="majorBidi"/>
      <w:color w:val="272727" w:themeColor="text1" w:themeTint="D8"/>
    </w:rPr>
  </w:style>
  <w:style w:type="paragraph" w:styleId="Titel">
    <w:name w:val="Title"/>
    <w:basedOn w:val="Standaard"/>
    <w:next w:val="Standaard"/>
    <w:link w:val="TitelChar"/>
    <w:uiPriority w:val="10"/>
    <w:qFormat/>
    <w:rsid w:val="007E4C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4C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4C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4C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4C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4C27"/>
    <w:rPr>
      <w:i/>
      <w:iCs/>
      <w:color w:val="404040" w:themeColor="text1" w:themeTint="BF"/>
    </w:rPr>
  </w:style>
  <w:style w:type="paragraph" w:styleId="Lijstalinea">
    <w:name w:val="List Paragraph"/>
    <w:basedOn w:val="Standaard"/>
    <w:uiPriority w:val="34"/>
    <w:qFormat/>
    <w:rsid w:val="007E4C27"/>
    <w:pPr>
      <w:ind w:left="720"/>
      <w:contextualSpacing/>
    </w:pPr>
  </w:style>
  <w:style w:type="character" w:styleId="Intensievebenadrukking">
    <w:name w:val="Intense Emphasis"/>
    <w:basedOn w:val="Standaardalinea-lettertype"/>
    <w:uiPriority w:val="21"/>
    <w:qFormat/>
    <w:rsid w:val="007E4C27"/>
    <w:rPr>
      <w:i/>
      <w:iCs/>
      <w:color w:val="2F5496" w:themeColor="accent1" w:themeShade="BF"/>
    </w:rPr>
  </w:style>
  <w:style w:type="paragraph" w:styleId="Duidelijkcitaat">
    <w:name w:val="Intense Quote"/>
    <w:basedOn w:val="Standaard"/>
    <w:next w:val="Standaard"/>
    <w:link w:val="DuidelijkcitaatChar"/>
    <w:uiPriority w:val="30"/>
    <w:qFormat/>
    <w:rsid w:val="007E4C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E4C27"/>
    <w:rPr>
      <w:i/>
      <w:iCs/>
      <w:color w:val="2F5496" w:themeColor="accent1" w:themeShade="BF"/>
    </w:rPr>
  </w:style>
  <w:style w:type="character" w:styleId="Intensieveverwijzing">
    <w:name w:val="Intense Reference"/>
    <w:basedOn w:val="Standaardalinea-lettertype"/>
    <w:uiPriority w:val="32"/>
    <w:qFormat/>
    <w:rsid w:val="007E4C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714</Words>
  <Characters>3928</Characters>
  <Application>Microsoft Office Word</Application>
  <DocSecurity>0</DocSecurity>
  <Lines>32</Lines>
  <Paragraphs>9</Paragraphs>
  <ScaleCrop>false</ScaleCrop>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 Garib</dc:creator>
  <cp:keywords/>
  <dc:description/>
  <cp:lastModifiedBy>Shiv Garib</cp:lastModifiedBy>
  <cp:revision>1</cp:revision>
  <dcterms:created xsi:type="dcterms:W3CDTF">2026-03-18T01:19:00Z</dcterms:created>
  <dcterms:modified xsi:type="dcterms:W3CDTF">2026-03-18T01:23:00Z</dcterms:modified>
</cp:coreProperties>
</file>